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Company Name of Client</w:t>
      </w:r>
    </w:p>
    <w:p w:rsidR="00000000" w:rsidDel="00000000" w:rsidP="00000000" w:rsidRDefault="00000000" w:rsidRPr="00000000" w14:paraId="00000002">
      <w:pPr>
        <w:spacing w:line="259" w:lineRule="auto"/>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Address</w:t>
      </w:r>
    </w:p>
    <w:p w:rsidR="00000000" w:rsidDel="00000000" w:rsidP="00000000" w:rsidRDefault="00000000" w:rsidRPr="00000000" w14:paraId="00000003">
      <w:pPr>
        <w:spacing w:line="259" w:lineRule="auto"/>
        <w:rPr>
          <w:rFonts w:ascii="Calibri" w:cs="Calibri" w:eastAsia="Calibri" w:hAnsi="Calibri"/>
          <w:b w:val="1"/>
          <w:color w:val="000000"/>
        </w:rPr>
      </w:pPr>
      <w:r w:rsidDel="00000000" w:rsidR="00000000" w:rsidRPr="00000000">
        <w:rPr>
          <w:rFonts w:ascii="Calibri" w:cs="Calibri" w:eastAsia="Calibri" w:hAnsi="Calibri"/>
          <w:b w:val="1"/>
          <w:color w:val="000000"/>
          <w:highlight w:val="yellow"/>
          <w:rtl w:val="0"/>
        </w:rPr>
        <w:t xml:space="preserve">Address</w:t>
      </w:r>
      <w:r w:rsidDel="00000000" w:rsidR="00000000" w:rsidRPr="00000000">
        <w:rPr>
          <w:rtl w:val="0"/>
        </w:rPr>
      </w:r>
    </w:p>
    <w:p w:rsidR="00000000" w:rsidDel="00000000" w:rsidP="00000000" w:rsidRDefault="00000000" w:rsidRPr="00000000" w14:paraId="00000004">
      <w:pPr>
        <w:spacing w:line="259"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spacing w:line="259"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Letter of Authorization</w:t>
      </w:r>
    </w:p>
    <w:p w:rsidR="00000000" w:rsidDel="00000000" w:rsidP="00000000" w:rsidRDefault="00000000" w:rsidRPr="00000000" w14:paraId="00000006">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spacing w:line="259" w:lineRule="auto"/>
        <w:jc w:val="both"/>
        <w:rPr>
          <w:rFonts w:ascii="Calibri" w:cs="Calibri" w:eastAsia="Calibri" w:hAnsi="Calibri"/>
          <w:b w:val="1"/>
          <w:color w:val="000000"/>
          <w:highlight w:val="yellow"/>
        </w:rPr>
      </w:pPr>
      <w:r w:rsidDel="00000000" w:rsidR="00000000" w:rsidRPr="00000000">
        <w:rPr>
          <w:rFonts w:ascii="Calibri" w:cs="Calibri" w:eastAsia="Calibri" w:hAnsi="Calibri"/>
          <w:b w:val="1"/>
          <w:highlight w:val="yellow"/>
          <w:rtl w:val="0"/>
        </w:rPr>
        <w:t xml:space="preserve">Date</w:t>
      </w:r>
      <w:r w:rsidDel="00000000" w:rsidR="00000000" w:rsidRPr="00000000">
        <w:rPr>
          <w:rtl w:val="0"/>
        </w:rPr>
      </w:r>
    </w:p>
    <w:p w:rsidR="00000000" w:rsidDel="00000000" w:rsidP="00000000" w:rsidRDefault="00000000" w:rsidRPr="00000000" w14:paraId="00000008">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9">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is to confirm that sufficient authority has been given to </w:t>
      </w:r>
      <w:r w:rsidDel="00000000" w:rsidR="00000000" w:rsidRPr="00000000">
        <w:rPr>
          <w:rFonts w:ascii="Calibri" w:cs="Calibri" w:eastAsia="Calibri" w:hAnsi="Calibri"/>
          <w:b w:val="1"/>
          <w:color w:val="000000"/>
          <w:highlight w:val="green"/>
          <w:rtl w:val="0"/>
        </w:rPr>
        <w:t xml:space="preserve">Company Name of Aggregator (Short Name of Aggregator) </w:t>
      </w:r>
      <w:r w:rsidDel="00000000" w:rsidR="00000000" w:rsidRPr="00000000">
        <w:rPr>
          <w:rFonts w:ascii="Calibri" w:cs="Calibri" w:eastAsia="Calibri" w:hAnsi="Calibri"/>
          <w:b w:val="1"/>
          <w:color w:val="000000"/>
          <w:rtl w:val="0"/>
        </w:rPr>
        <w:t xml:space="preserve"> (“Aggregator”)</w:t>
      </w:r>
      <w:r w:rsidDel="00000000" w:rsidR="00000000" w:rsidRPr="00000000">
        <w:rPr>
          <w:rFonts w:ascii="Calibri" w:cs="Calibri" w:eastAsia="Calibri" w:hAnsi="Calibri"/>
          <w:color w:val="000000"/>
          <w:rtl w:val="0"/>
        </w:rPr>
        <w:t xml:space="preserve">, its affiliates, partners, agents, and authorized representatives, to act as a messaging provider and deliver Application to Peer (A2P) SMS on behalf of </w:t>
      </w:r>
      <w:r w:rsidDel="00000000" w:rsidR="00000000" w:rsidRPr="00000000">
        <w:rPr>
          <w:rFonts w:ascii="Calibri" w:cs="Calibri" w:eastAsia="Calibri" w:hAnsi="Calibri"/>
          <w:b w:val="1"/>
          <w:color w:val="000000"/>
          <w:highlight w:val="yellow"/>
          <w:rtl w:val="0"/>
        </w:rPr>
        <w:t xml:space="preserve">Company Name of Client (Short Name of Client) </w:t>
      </w:r>
      <w:r w:rsidDel="00000000" w:rsidR="00000000" w:rsidRPr="00000000">
        <w:rPr>
          <w:rFonts w:ascii="Calibri" w:cs="Calibri" w:eastAsia="Calibri" w:hAnsi="Calibri"/>
          <w:b w:val="1"/>
          <w:color w:val="000000"/>
          <w:rtl w:val="0"/>
        </w:rPr>
        <w:t xml:space="preserve">(‘Company”) </w:t>
      </w:r>
      <w:r w:rsidDel="00000000" w:rsidR="00000000" w:rsidRPr="00000000">
        <w:rPr>
          <w:rFonts w:ascii="Calibri" w:cs="Calibri" w:eastAsia="Calibri" w:hAnsi="Calibri"/>
          <w:color w:val="000000"/>
          <w:rtl w:val="0"/>
        </w:rPr>
        <w:t xml:space="preserve">using the Sender IDs and/or Access Codes (ACs), and within the respective time frames indicated below.</w:t>
      </w:r>
    </w:p>
    <w:p w:rsidR="00000000" w:rsidDel="00000000" w:rsidP="00000000" w:rsidRDefault="00000000" w:rsidRPr="00000000" w14:paraId="0000000B">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represents and warrants, and </w:t>
      </w:r>
      <w:r w:rsidDel="00000000" w:rsidR="00000000" w:rsidRPr="00000000">
        <w:rPr>
          <w:rFonts w:ascii="Calibri" w:cs="Calibri" w:eastAsia="Calibri" w:hAnsi="Calibri"/>
          <w:b w:val="1"/>
          <w:color w:val="000000"/>
          <w:highlight w:val="green"/>
          <w:rtl w:val="0"/>
        </w:rPr>
        <w:t xml:space="preserve">Short Name of Aggregator</w:t>
      </w:r>
      <w:r w:rsidDel="00000000" w:rsidR="00000000" w:rsidRPr="00000000">
        <w:rPr>
          <w:rFonts w:ascii="Calibri" w:cs="Calibri" w:eastAsia="Calibri" w:hAnsi="Calibri"/>
          <w:color w:val="000000"/>
          <w:rtl w:val="0"/>
        </w:rPr>
        <w:t xml:space="preserve"> acknowledges, that the SID/s and/or ACs below and any and all title, rights, and interest thereto are owned by </w:t>
      </w:r>
      <w:r w:rsidDel="00000000" w:rsidR="00000000" w:rsidRPr="00000000">
        <w:rPr>
          <w:rFonts w:ascii="Calibri" w:cs="Calibri" w:eastAsia="Calibri" w:hAnsi="Calibri"/>
          <w:b w:val="1"/>
          <w:color w:val="000000"/>
          <w:highlight w:val="yellow"/>
          <w:rtl w:val="0"/>
        </w:rPr>
        <w:t xml:space="preserve">Short Name of Client</w:t>
      </w:r>
      <w:r w:rsidDel="00000000" w:rsidR="00000000" w:rsidRPr="00000000">
        <w:rPr>
          <w:rFonts w:ascii="Calibri" w:cs="Calibri" w:eastAsia="Calibri" w:hAnsi="Calibri"/>
          <w:color w:val="000000"/>
          <w:rtl w:val="0"/>
        </w:rPr>
        <w:t xml:space="preserve"> and that no other person or entity has the right to use or cause the distribution thereof as SIDs. </w:t>
      </w:r>
    </w:p>
    <w:p w:rsidR="00000000" w:rsidDel="00000000" w:rsidP="00000000" w:rsidRDefault="00000000" w:rsidRPr="00000000" w14:paraId="0000000D">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Accordingly, Company, shall hold </w:t>
      </w:r>
      <w:r w:rsidDel="00000000" w:rsidR="00000000" w:rsidRPr="00000000">
        <w:rPr>
          <w:rFonts w:ascii="Calibri" w:cs="Calibri" w:eastAsia="Calibri" w:hAnsi="Calibri"/>
          <w:b w:val="1"/>
          <w:color w:val="000000"/>
          <w:highlight w:val="green"/>
          <w:rtl w:val="0"/>
        </w:rPr>
        <w:t xml:space="preserve">Short Name of Aggregator</w:t>
      </w:r>
      <w:r w:rsidDel="00000000" w:rsidR="00000000" w:rsidRPr="00000000">
        <w:rPr>
          <w:rFonts w:ascii="Calibri" w:cs="Calibri" w:eastAsia="Calibri" w:hAnsi="Calibri"/>
          <w:color w:val="000000"/>
          <w:rtl w:val="0"/>
        </w:rPr>
        <w:t xml:space="preserve">, m360, Globe Telecom, Inc., Smart Communications Inc., its directors, stockholders, officers, employees, and agents, free, harmless, and indemnified against any and all claims, suits, proceedings, actions, and other demands of third parties claiming the title, ownership or any other interest with respect to the use of the Sender IDs and/r AC/s below as masked name, trade name, trademark, domain name, or any name/designation, forwarded to the recipients.</w:t>
      </w:r>
    </w:p>
    <w:p w:rsidR="00000000" w:rsidDel="00000000" w:rsidP="00000000" w:rsidRDefault="00000000" w:rsidRPr="00000000" w14:paraId="0000000F">
      <w:pPr>
        <w:spacing w:line="259" w:lineRule="auto"/>
        <w:jc w:val="both"/>
        <w:rPr>
          <w:rFonts w:ascii="Calibri" w:cs="Calibri" w:eastAsia="Calibri" w:hAnsi="Calibri"/>
          <w:color w:val="000000"/>
        </w:rPr>
      </w:pPr>
      <w:r w:rsidDel="00000000" w:rsidR="00000000" w:rsidRPr="00000000">
        <w:rPr>
          <w:rtl w:val="0"/>
        </w:rPr>
      </w:r>
    </w:p>
    <w:tbl>
      <w:tblPr>
        <w:tblStyle w:val="Table1"/>
        <w:tblW w:w="10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965"/>
        <w:gridCol w:w="1811"/>
        <w:gridCol w:w="1811"/>
        <w:gridCol w:w="3068"/>
        <w:tblGridChange w:id="0">
          <w:tblGrid>
            <w:gridCol w:w="1870"/>
            <w:gridCol w:w="1965"/>
            <w:gridCol w:w="1811"/>
            <w:gridCol w:w="1811"/>
            <w:gridCol w:w="3068"/>
          </w:tblGrid>
        </w:tblGridChange>
      </w:tblGrid>
      <w:tr>
        <w:trPr>
          <w:cantSplit w:val="0"/>
          <w:tblHeader w:val="0"/>
        </w:trPr>
        <w:tc>
          <w:tcPr>
            <w:vMerge w:val="restart"/>
            <w:vAlign w:val="center"/>
          </w:tcPr>
          <w:p w:rsidR="00000000" w:rsidDel="00000000" w:rsidP="00000000" w:rsidRDefault="00000000" w:rsidRPr="00000000" w14:paraId="00000010">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Sender ID/Access Code</w:t>
            </w:r>
          </w:p>
        </w:tc>
        <w:tc>
          <w:tcPr>
            <w:vMerge w:val="restart"/>
            <w:vAlign w:val="center"/>
          </w:tcPr>
          <w:p w:rsidR="00000000" w:rsidDel="00000000" w:rsidP="00000000" w:rsidRDefault="00000000" w:rsidRPr="00000000" w14:paraId="00000011">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Purpose</w:t>
            </w:r>
          </w:p>
        </w:tc>
        <w:tc>
          <w:tcPr>
            <w:gridSpan w:val="2"/>
          </w:tcPr>
          <w:p w:rsidR="00000000" w:rsidDel="00000000" w:rsidP="00000000" w:rsidRDefault="00000000" w:rsidRPr="00000000" w14:paraId="0000001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Validity Period (</w:t>
            </w:r>
            <w:r w:rsidDel="00000000" w:rsidR="00000000" w:rsidRPr="00000000">
              <w:rPr>
                <w:rFonts w:ascii="Calibri" w:cs="Calibri" w:eastAsia="Calibri" w:hAnsi="Calibri"/>
                <w:b w:val="1"/>
                <w:color w:val="ff0000"/>
                <w:rtl w:val="0"/>
              </w:rPr>
              <w:t xml:space="preserve">1 year only</w:t>
            </w:r>
            <w:r w:rsidDel="00000000" w:rsidR="00000000" w:rsidRPr="00000000">
              <w:rPr>
                <w:rFonts w:ascii="Calibri" w:cs="Calibri" w:eastAsia="Calibri" w:hAnsi="Calibri"/>
                <w:b w:val="1"/>
                <w:color w:val="000000"/>
                <w:rtl w:val="0"/>
              </w:rPr>
              <w:t xml:space="preserve">)</w:t>
            </w:r>
          </w:p>
        </w:tc>
        <w:tc>
          <w:tcPr>
            <w:vMerge w:val="restart"/>
            <w:vAlign w:val="center"/>
          </w:tcPr>
          <w:p w:rsidR="00000000" w:rsidDel="00000000" w:rsidP="00000000" w:rsidRDefault="00000000" w:rsidRPr="00000000" w14:paraId="0000001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Message Template (Required)</w:t>
            </w:r>
          </w:p>
        </w:tc>
      </w:tr>
      <w:tr>
        <w:trPr>
          <w:cantSplit w:val="0"/>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17">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From</w:t>
            </w:r>
          </w:p>
        </w:tc>
        <w:tc>
          <w:tcPr/>
          <w:p w:rsidR="00000000" w:rsidDel="00000000" w:rsidP="00000000" w:rsidRDefault="00000000" w:rsidRPr="00000000" w14:paraId="0000001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w:t>
            </w:r>
          </w:p>
        </w:tc>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Ex. Globe</w:t>
            </w:r>
          </w:p>
        </w:tc>
        <w:tc>
          <w:tcPr/>
          <w:p w:rsidR="00000000" w:rsidDel="00000000" w:rsidP="00000000" w:rsidRDefault="00000000" w:rsidRPr="00000000" w14:paraId="0000001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OTP</w:t>
            </w:r>
          </w:p>
        </w:tc>
        <w:tc>
          <w:tcPr/>
          <w:p w:rsidR="00000000" w:rsidDel="00000000" w:rsidP="00000000" w:rsidRDefault="00000000" w:rsidRPr="00000000" w14:paraId="0000001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MM/DD/YY</w:t>
            </w:r>
          </w:p>
        </w:tc>
        <w:tc>
          <w:tcPr/>
          <w:p w:rsidR="00000000" w:rsidDel="00000000" w:rsidP="00000000" w:rsidRDefault="00000000" w:rsidRPr="00000000" w14:paraId="0000001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MM/DD/YY</w:t>
            </w:r>
          </w:p>
        </w:tc>
        <w:tc>
          <w:tcPr/>
          <w:p w:rsidR="00000000" w:rsidDel="00000000" w:rsidP="00000000" w:rsidRDefault="00000000" w:rsidRPr="00000000" w14:paraId="0000001E">
            <w:pPr>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Ex. 22565xxxx</w:t>
            </w:r>
          </w:p>
        </w:tc>
        <w:tc>
          <w:tcPr/>
          <w:p w:rsidR="00000000" w:rsidDel="00000000" w:rsidP="00000000" w:rsidRDefault="00000000" w:rsidRPr="00000000" w14:paraId="0000002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2-way messaging</w:t>
            </w:r>
          </w:p>
        </w:tc>
        <w:tc>
          <w:tcPr/>
          <w:p w:rsidR="00000000" w:rsidDel="00000000" w:rsidP="00000000" w:rsidRDefault="00000000" w:rsidRPr="00000000" w14:paraId="00000021">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MM/DD/YY</w:t>
            </w:r>
          </w:p>
        </w:tc>
        <w:tc>
          <w:tcPr/>
          <w:p w:rsidR="00000000" w:rsidDel="00000000" w:rsidP="00000000" w:rsidRDefault="00000000" w:rsidRPr="00000000" w14:paraId="00000022">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MM/DD/YY</w:t>
            </w:r>
          </w:p>
        </w:tc>
        <w:tc>
          <w:tcPr/>
          <w:p w:rsidR="00000000" w:rsidDel="00000000" w:rsidP="00000000" w:rsidRDefault="00000000" w:rsidRPr="00000000" w14:paraId="00000023">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p w:rsidR="00000000" w:rsidDel="00000000" w:rsidP="00000000" w:rsidRDefault="00000000" w:rsidRPr="00000000" w14:paraId="00000025">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6">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7">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8">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p w:rsidR="00000000" w:rsidDel="00000000" w:rsidP="00000000" w:rsidRDefault="00000000" w:rsidRPr="00000000" w14:paraId="0000002A">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B">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C">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D">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p w:rsidR="00000000" w:rsidDel="00000000" w:rsidP="00000000" w:rsidRDefault="00000000" w:rsidRPr="00000000" w14:paraId="0000002F">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30">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31">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32">
            <w:pPr>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3">
      <w:pPr>
        <w:spacing w:line="259"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spacing w:line="259"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spacing w:line="259"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Notes:</w:t>
      </w:r>
    </w:p>
    <w:p w:rsidR="00000000" w:rsidDel="00000000" w:rsidP="00000000" w:rsidRDefault="00000000" w:rsidRPr="00000000" w14:paraId="00000036">
      <w:pPr>
        <w:spacing w:line="259"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numPr>
          <w:ilvl w:val="0"/>
          <w:numId w:val="1"/>
        </w:numP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Add rows to list more Sender IDs/Access Codes</w:t>
      </w:r>
    </w:p>
    <w:p w:rsidR="00000000" w:rsidDel="00000000" w:rsidP="00000000" w:rsidRDefault="00000000" w:rsidRPr="00000000" w14:paraId="00000038">
      <w:pPr>
        <w:numPr>
          <w:ilvl w:val="0"/>
          <w:numId w:val="1"/>
        </w:numP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Access Codes are to be used for 2-way messaging and surveys only</w:t>
      </w:r>
    </w:p>
    <w:p w:rsidR="00000000" w:rsidDel="00000000" w:rsidP="00000000" w:rsidRDefault="00000000" w:rsidRPr="00000000" w14:paraId="00000039">
      <w:pPr>
        <w:numPr>
          <w:ilvl w:val="0"/>
          <w:numId w:val="1"/>
        </w:numP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Access Codes are not to be used for any broadcast, promotional messages and OTPs</w:t>
      </w:r>
    </w:p>
    <w:p w:rsidR="00000000" w:rsidDel="00000000" w:rsidP="00000000" w:rsidRDefault="00000000" w:rsidRPr="00000000" w14:paraId="0000003A">
      <w:pPr>
        <w:numPr>
          <w:ilvl w:val="0"/>
          <w:numId w:val="1"/>
        </w:numP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Message template for the Sender IDs/Access Code is REQUIRED</w:t>
      </w:r>
    </w:p>
    <w:p w:rsidR="00000000" w:rsidDel="00000000" w:rsidP="00000000" w:rsidRDefault="00000000" w:rsidRPr="00000000" w14:paraId="0000003B">
      <w:pPr>
        <w:numPr>
          <w:ilvl w:val="0"/>
          <w:numId w:val="1"/>
        </w:numP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Messages that do not follow the Message Template will be blocked</w:t>
      </w:r>
    </w:p>
    <w:p w:rsidR="00000000" w:rsidDel="00000000" w:rsidP="00000000" w:rsidRDefault="00000000" w:rsidRPr="00000000" w14:paraId="0000003C">
      <w:pPr>
        <w:numPr>
          <w:ilvl w:val="0"/>
          <w:numId w:val="1"/>
        </w:numP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maximum of eleven (11) alphanumeric characters is allowed per SID.</w:t>
      </w:r>
    </w:p>
    <w:p w:rsidR="00000000" w:rsidDel="00000000" w:rsidP="00000000" w:rsidRDefault="00000000" w:rsidRPr="00000000" w14:paraId="0000003D">
      <w:pPr>
        <w:numPr>
          <w:ilvl w:val="0"/>
          <w:numId w:val="1"/>
        </w:numP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Both uppercase and lowercase are allowed.</w:t>
      </w:r>
    </w:p>
    <w:p w:rsidR="00000000" w:rsidDel="00000000" w:rsidP="00000000" w:rsidRDefault="00000000" w:rsidRPr="00000000" w14:paraId="0000003E">
      <w:pPr>
        <w:numPr>
          <w:ilvl w:val="0"/>
          <w:numId w:val="1"/>
        </w:numP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allowed special characters are period(.) , dash(-) , underscore(_) , space only.</w:t>
      </w:r>
    </w:p>
    <w:p w:rsidR="00000000" w:rsidDel="00000000" w:rsidP="00000000" w:rsidRDefault="00000000" w:rsidRPr="00000000" w14:paraId="0000003F">
      <w:pPr>
        <w:numPr>
          <w:ilvl w:val="0"/>
          <w:numId w:val="1"/>
        </w:numP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Each special character is equivalent to one (1) character.</w:t>
      </w:r>
    </w:p>
    <w:p w:rsidR="00000000" w:rsidDel="00000000" w:rsidP="00000000" w:rsidRDefault="00000000" w:rsidRPr="00000000" w14:paraId="00000040">
      <w:pPr>
        <w:numPr>
          <w:ilvl w:val="0"/>
          <w:numId w:val="1"/>
        </w:numPr>
        <w:spacing w:line="259" w:lineRule="auto"/>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SIDs will be case-specific and subject to permutations. </w:t>
      </w:r>
    </w:p>
    <w:p w:rsidR="00000000" w:rsidDel="00000000" w:rsidP="00000000" w:rsidRDefault="00000000" w:rsidRPr="00000000" w14:paraId="00000041">
      <w:pPr>
        <w:widowControl w:val="0"/>
        <w:numPr>
          <w:ilvl w:val="0"/>
          <w:numId w:val="1"/>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SID must be linked to the company name/brand/identity to identify the SMS sender easily. </w:t>
      </w:r>
    </w:p>
    <w:p w:rsidR="00000000" w:rsidDel="00000000" w:rsidP="00000000" w:rsidRDefault="00000000" w:rsidRPr="00000000" w14:paraId="00000042">
      <w:pPr>
        <w:widowControl w:val="0"/>
        <w:numPr>
          <w:ilvl w:val="0"/>
          <w:numId w:val="1"/>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Use of common nouns as SIDs will not be allowed. </w:t>
      </w:r>
    </w:p>
    <w:p w:rsidR="00000000" w:rsidDel="00000000" w:rsidP="00000000" w:rsidRDefault="00000000" w:rsidRPr="00000000" w14:paraId="00000043">
      <w:pPr>
        <w:widowControl w:val="0"/>
        <w:numPr>
          <w:ilvl w:val="0"/>
          <w:numId w:val="1"/>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SIDs must not be that of any other company or competitor.</w:t>
      </w:r>
    </w:p>
    <w:p w:rsidR="00000000" w:rsidDel="00000000" w:rsidP="00000000" w:rsidRDefault="00000000" w:rsidRPr="00000000" w14:paraId="00000044">
      <w:pPr>
        <w:widowControl w:val="0"/>
        <w:numPr>
          <w:ilvl w:val="0"/>
          <w:numId w:val="1"/>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SIDs must not be derogatory.</w:t>
      </w:r>
    </w:p>
    <w:p w:rsidR="00000000" w:rsidDel="00000000" w:rsidP="00000000" w:rsidRDefault="00000000" w:rsidRPr="00000000" w14:paraId="00000045">
      <w:pPr>
        <w:widowControl w:val="0"/>
        <w:numPr>
          <w:ilvl w:val="0"/>
          <w:numId w:val="1"/>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One (1) message part is 160 characters. Messages with more than 160 characters will be counted per 153 characters per message part.</w:t>
      </w:r>
    </w:p>
    <w:p w:rsidR="00000000" w:rsidDel="00000000" w:rsidP="00000000" w:rsidRDefault="00000000" w:rsidRPr="00000000" w14:paraId="00000046">
      <w:pPr>
        <w:spacing w:line="259"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Undersigned representative of </w:t>
      </w:r>
      <w:r w:rsidDel="00000000" w:rsidR="00000000" w:rsidRPr="00000000">
        <w:rPr>
          <w:rFonts w:ascii="Calibri" w:cs="Calibri" w:eastAsia="Calibri" w:hAnsi="Calibri"/>
          <w:b w:val="1"/>
          <w:color w:val="000000"/>
          <w:highlight w:val="yellow"/>
          <w:rtl w:val="0"/>
        </w:rPr>
        <w:t xml:space="preserve">Company Name of Client</w:t>
      </w:r>
      <w:r w:rsidDel="00000000" w:rsidR="00000000" w:rsidRPr="00000000">
        <w:rPr>
          <w:rFonts w:ascii="Calibri" w:cs="Calibri" w:eastAsia="Calibri" w:hAnsi="Calibri"/>
          <w:color w:val="000000"/>
          <w:rtl w:val="0"/>
        </w:rPr>
        <w:t xml:space="preserve"> warrants that they are duly authorized to sign this Letter of Authorization on its behalf.</w:t>
      </w:r>
    </w:p>
    <w:p w:rsidR="00000000" w:rsidDel="00000000" w:rsidP="00000000" w:rsidRDefault="00000000" w:rsidRPr="00000000" w14:paraId="00000049">
      <w:pPr>
        <w:spacing w:line="259"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B">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C">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D">
      <w:pPr>
        <w:spacing w:line="259" w:lineRule="auto"/>
        <w:jc w:val="both"/>
        <w:rPr>
          <w:rFonts w:ascii="Calibri" w:cs="Calibri" w:eastAsia="Calibri" w:hAnsi="Calibri"/>
          <w:b w:val="1"/>
          <w:color w:val="000000"/>
        </w:rPr>
      </w:pPr>
      <w:r w:rsidDel="00000000" w:rsidR="00000000" w:rsidRPr="00000000">
        <w:rPr>
          <w:rtl w:val="0"/>
        </w:rPr>
      </w:r>
    </w:p>
    <w:tbl>
      <w:tblPr>
        <w:tblStyle w:val="Table2"/>
        <w:tblW w:w="19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0"/>
        <w:gridCol w:w="1980"/>
        <w:gridCol w:w="4620"/>
        <w:gridCol w:w="4620"/>
        <w:gridCol w:w="4620"/>
        <w:tblGridChange w:id="0">
          <w:tblGrid>
            <w:gridCol w:w="3960"/>
            <w:gridCol w:w="1980"/>
            <w:gridCol w:w="4620"/>
            <w:gridCol w:w="4620"/>
            <w:gridCol w:w="4620"/>
          </w:tblGrid>
        </w:tblGridChange>
      </w:tblGrid>
      <w:tr>
        <w:trPr>
          <w:cantSplit w:val="0"/>
          <w:tblHeader w:val="0"/>
        </w:trPr>
        <w:tc>
          <w:tcPr>
            <w:tcBorders>
              <w:bottom w:color="000000" w:space="0" w:sz="4" w:val="single"/>
            </w:tcBorders>
          </w:tcPr>
          <w:p w:rsidR="00000000" w:rsidDel="00000000" w:rsidP="00000000" w:rsidRDefault="00000000" w:rsidRPr="00000000" w14:paraId="0000004E">
            <w:pPr>
              <w:spacing w:line="259"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Submitted By:</w:t>
            </w:r>
          </w:p>
          <w:p w:rsidR="00000000" w:rsidDel="00000000" w:rsidP="00000000" w:rsidRDefault="00000000" w:rsidRPr="00000000" w14:paraId="0000004F">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0">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1">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2">
            <w:pPr>
              <w:spacing w:line="259"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3">
            <w:pPr>
              <w:spacing w:line="259" w:lineRule="auto"/>
              <w:jc w:val="both"/>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54">
            <w:pPr>
              <w:spacing w:line="259" w:lineRule="auto"/>
              <w:jc w:val="both"/>
              <w:rPr>
                <w:rFonts w:ascii="Calibri" w:cs="Calibri" w:eastAsia="Calibri" w:hAnsi="Calibri"/>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5">
            <w:pPr>
              <w:spacing w:line="259"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On behalf of:</w:t>
            </w:r>
          </w:p>
        </w:tc>
      </w:tr>
      <w:tr>
        <w:trPr>
          <w:cantSplit w:val="0"/>
          <w:tblHeader w:val="0"/>
        </w:trPr>
        <w:tc>
          <w:tcPr>
            <w:tcBorders>
              <w:top w:color="000000" w:space="0" w:sz="4" w:val="single"/>
            </w:tcBorders>
          </w:tcPr>
          <w:p w:rsidR="00000000" w:rsidDel="00000000" w:rsidP="00000000" w:rsidRDefault="00000000" w:rsidRPr="00000000" w14:paraId="00000056">
            <w:pPr>
              <w:spacing w:line="259" w:lineRule="auto"/>
              <w:jc w:val="both"/>
              <w:rPr>
                <w:rFonts w:ascii="Questrial" w:cs="Questrial" w:eastAsia="Questrial" w:hAnsi="Questrial"/>
                <w:b w:val="1"/>
                <w:highlight w:val="yellow"/>
              </w:rPr>
            </w:pPr>
            <w:r w:rsidDel="00000000" w:rsidR="00000000" w:rsidRPr="00000000">
              <w:rPr>
                <w:rFonts w:ascii="Questrial" w:cs="Questrial" w:eastAsia="Questrial" w:hAnsi="Questrial"/>
                <w:b w:val="1"/>
                <w:highlight w:val="yellow"/>
                <w:rtl w:val="0"/>
              </w:rPr>
              <w:t xml:space="preserve">Name of Client’s Authorized Signatory</w:t>
            </w:r>
          </w:p>
          <w:p w:rsidR="00000000" w:rsidDel="00000000" w:rsidP="00000000" w:rsidRDefault="00000000" w:rsidRPr="00000000" w14:paraId="00000057">
            <w:pPr>
              <w:spacing w:line="259" w:lineRule="auto"/>
              <w:jc w:val="both"/>
              <w:rPr>
                <w:rFonts w:ascii="Questrial" w:cs="Questrial" w:eastAsia="Questrial" w:hAnsi="Questrial"/>
                <w:b w:val="1"/>
              </w:rPr>
            </w:pPr>
            <w:bookmarkStart w:colFirst="0" w:colLast="0" w:name="_heading=h.gjdgxs" w:id="0"/>
            <w:bookmarkEnd w:id="0"/>
            <w:r w:rsidDel="00000000" w:rsidR="00000000" w:rsidRPr="00000000">
              <w:rPr>
                <w:rFonts w:ascii="Questrial" w:cs="Questrial" w:eastAsia="Questrial" w:hAnsi="Questrial"/>
                <w:b w:val="1"/>
                <w:highlight w:val="yellow"/>
                <w:rtl w:val="0"/>
              </w:rPr>
              <w:t xml:space="preserve">Designation</w:t>
            </w:r>
            <w:r w:rsidDel="00000000" w:rsidR="00000000" w:rsidRPr="00000000">
              <w:rPr>
                <w:rtl w:val="0"/>
              </w:rPr>
            </w:r>
          </w:p>
          <w:p w:rsidR="00000000" w:rsidDel="00000000" w:rsidP="00000000" w:rsidRDefault="00000000" w:rsidRPr="00000000" w14:paraId="00000058">
            <w:pPr>
              <w:spacing w:line="259" w:lineRule="auto"/>
              <w:jc w:val="both"/>
              <w:rPr>
                <w:rFonts w:ascii="Questrial" w:cs="Questrial" w:eastAsia="Questrial" w:hAnsi="Questrial"/>
                <w:b w:val="1"/>
              </w:rPr>
            </w:pPr>
            <w:r w:rsidDel="00000000" w:rsidR="00000000" w:rsidRPr="00000000">
              <w:rPr>
                <w:rFonts w:ascii="Questrial" w:cs="Questrial" w:eastAsia="Questrial" w:hAnsi="Questrial"/>
                <w:b w:val="1"/>
                <w:highlight w:val="yellow"/>
                <w:rtl w:val="0"/>
              </w:rPr>
              <w:t xml:space="preserve">Company Name of Client</w:t>
            </w:r>
            <w:r w:rsidDel="00000000" w:rsidR="00000000" w:rsidRPr="00000000">
              <w:rPr>
                <w:rtl w:val="0"/>
              </w:rPr>
            </w:r>
          </w:p>
        </w:tc>
        <w:tc>
          <w:tcPr/>
          <w:p w:rsidR="00000000" w:rsidDel="00000000" w:rsidP="00000000" w:rsidRDefault="00000000" w:rsidRPr="00000000" w14:paraId="00000059">
            <w:pPr>
              <w:spacing w:line="259" w:lineRule="auto"/>
              <w:jc w:val="both"/>
              <w:rPr>
                <w:rFonts w:ascii="Questrial" w:cs="Questrial" w:eastAsia="Questrial" w:hAnsi="Questrial"/>
                <w:b w:val="1"/>
                <w:highlight w:val="green"/>
              </w:rPr>
            </w:pPr>
            <w:r w:rsidDel="00000000" w:rsidR="00000000" w:rsidRPr="00000000">
              <w:rPr>
                <w:rtl w:val="0"/>
              </w:rPr>
            </w:r>
          </w:p>
        </w:tc>
        <w:tc>
          <w:tcPr>
            <w:tcBorders>
              <w:top w:color="000000" w:space="0" w:sz="4" w:val="single"/>
            </w:tcBorders>
          </w:tcPr>
          <w:p w:rsidR="00000000" w:rsidDel="00000000" w:rsidP="00000000" w:rsidRDefault="00000000" w:rsidRPr="00000000" w14:paraId="0000005A">
            <w:pPr>
              <w:spacing w:line="259" w:lineRule="auto"/>
              <w:jc w:val="both"/>
              <w:rPr>
                <w:rFonts w:ascii="Questrial" w:cs="Questrial" w:eastAsia="Questrial" w:hAnsi="Questrial"/>
                <w:b w:val="1"/>
                <w:highlight w:val="green"/>
              </w:rPr>
            </w:pPr>
            <w:r w:rsidDel="00000000" w:rsidR="00000000" w:rsidRPr="00000000">
              <w:rPr>
                <w:rFonts w:ascii="Questrial" w:cs="Questrial" w:eastAsia="Questrial" w:hAnsi="Questrial"/>
                <w:b w:val="1"/>
                <w:highlight w:val="green"/>
                <w:rtl w:val="0"/>
              </w:rPr>
              <w:t xml:space="preserve">Name of Aggregator’s Authorized Signatory</w:t>
            </w:r>
          </w:p>
          <w:p w:rsidR="00000000" w:rsidDel="00000000" w:rsidP="00000000" w:rsidRDefault="00000000" w:rsidRPr="00000000" w14:paraId="0000005B">
            <w:pPr>
              <w:spacing w:line="259" w:lineRule="auto"/>
              <w:jc w:val="both"/>
              <w:rPr>
                <w:rFonts w:ascii="Questrial" w:cs="Questrial" w:eastAsia="Questrial" w:hAnsi="Questrial"/>
                <w:b w:val="1"/>
                <w:highlight w:val="green"/>
              </w:rPr>
            </w:pPr>
            <w:r w:rsidDel="00000000" w:rsidR="00000000" w:rsidRPr="00000000">
              <w:rPr>
                <w:rFonts w:ascii="Questrial" w:cs="Questrial" w:eastAsia="Questrial" w:hAnsi="Questrial"/>
                <w:b w:val="1"/>
                <w:highlight w:val="green"/>
                <w:rtl w:val="0"/>
              </w:rPr>
              <w:t xml:space="preserve">Designation</w:t>
            </w:r>
          </w:p>
          <w:p w:rsidR="00000000" w:rsidDel="00000000" w:rsidP="00000000" w:rsidRDefault="00000000" w:rsidRPr="00000000" w14:paraId="0000005C">
            <w:pPr>
              <w:spacing w:line="259" w:lineRule="auto"/>
              <w:jc w:val="both"/>
              <w:rPr>
                <w:rFonts w:ascii="Calibri" w:cs="Calibri" w:eastAsia="Calibri" w:hAnsi="Calibri"/>
                <w:b w:val="1"/>
                <w:color w:val="000000"/>
                <w:highlight w:val="green"/>
              </w:rPr>
            </w:pPr>
            <w:r w:rsidDel="00000000" w:rsidR="00000000" w:rsidRPr="00000000">
              <w:rPr>
                <w:rFonts w:ascii="Questrial" w:cs="Questrial" w:eastAsia="Questrial" w:hAnsi="Questrial"/>
                <w:b w:val="1"/>
                <w:highlight w:val="green"/>
                <w:rtl w:val="0"/>
              </w:rPr>
              <w:t xml:space="preserve">Company Name ofAggregator</w:t>
            </w: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r>
    </w:tbl>
    <w:p w:rsidR="00000000" w:rsidDel="00000000" w:rsidP="00000000" w:rsidRDefault="00000000" w:rsidRPr="00000000" w14:paraId="0000005F">
      <w:pPr>
        <w:spacing w:line="259" w:lineRule="auto"/>
        <w:jc w:val="both"/>
        <w:rPr>
          <w:rFonts w:ascii="Calibri" w:cs="Calibri" w:eastAsia="Calibri" w:hAnsi="Calibri"/>
          <w:b w:val="1"/>
          <w:color w:val="000000"/>
          <w:highlight w:val="yellow"/>
        </w:rPr>
      </w:pPr>
      <w:r w:rsidDel="00000000" w:rsidR="00000000" w:rsidRPr="00000000">
        <w:rPr>
          <w:rtl w:val="0"/>
        </w:rPr>
      </w:r>
    </w:p>
    <w:sectPr>
      <w:headerReference r:id="rId7" w:type="default"/>
      <w:footerReference r:id="rId8" w:type="default"/>
      <w:pgSz w:h="15840" w:w="12240" w:orient="portrait"/>
      <w:pgMar w:bottom="2718" w:top="2198" w:left="620" w:right="10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Questrial">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widowControl w:val="0"/>
      <w:spacing w:line="240" w:lineRule="auto"/>
      <w:ind w:left="180" w:firstLine="0"/>
      <w:rPr/>
    </w:pPr>
    <w:r w:rsidDel="00000000" w:rsidR="00000000" w:rsidRPr="00000000">
      <w:rPr>
        <w:rtl w:val="0"/>
      </w:rPr>
    </w:r>
  </w:p>
  <w:p w:rsidR="00000000" w:rsidDel="00000000" w:rsidP="00000000" w:rsidRDefault="00000000" w:rsidRPr="00000000" w14:paraId="00000061">
    <w:pPr>
      <w:widowControl w:val="0"/>
      <w:spacing w:line="240" w:lineRule="auto"/>
      <w:ind w:left="180" w:firstLine="0"/>
      <w:rPr/>
    </w:pPr>
    <w:r w:rsidDel="00000000" w:rsidR="00000000" w:rsidRPr="00000000">
      <w:rPr>
        <w:rtl w:val="0"/>
      </w:rPr>
    </w:r>
  </w:p>
  <w:p w:rsidR="00000000" w:rsidDel="00000000" w:rsidP="00000000" w:rsidRDefault="00000000" w:rsidRPr="00000000" w14:paraId="00000062">
    <w:pPr>
      <w:widowControl w:val="0"/>
      <w:spacing w:line="240" w:lineRule="auto"/>
      <w:ind w:left="180" w:firstLine="0"/>
      <w:rPr/>
    </w:pPr>
    <w:r w:rsidDel="00000000" w:rsidR="00000000" w:rsidRPr="00000000">
      <w:rPr>
        <w:rtl w:val="0"/>
      </w:rPr>
    </w:r>
  </w:p>
  <w:p w:rsidR="00000000" w:rsidDel="00000000" w:rsidP="00000000" w:rsidRDefault="00000000" w:rsidRPr="00000000" w14:paraId="00000063">
    <w:pPr>
      <w:widowControl w:val="0"/>
      <w:spacing w:line="240" w:lineRule="auto"/>
      <w:ind w:left="180" w:firstLine="0"/>
      <w:rPr/>
    </w:pPr>
    <w:r w:rsidDel="00000000" w:rsidR="00000000" w:rsidRPr="00000000">
      <w:rPr>
        <w:rtl w:val="0"/>
      </w:rPr>
      <w:t xml:space="preserve">&lt;INSERT LETTERHEAD OF THE CLIENT&gt;</w:t>
    </w:r>
  </w:p>
  <w:p w:rsidR="00000000" w:rsidDel="00000000" w:rsidP="00000000" w:rsidRDefault="00000000" w:rsidRPr="00000000" w14:paraId="00000064">
    <w:pPr>
      <w:widowControl w:val="0"/>
      <w:spacing w:line="240" w:lineRule="auto"/>
      <w:ind w:left="18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P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39"/>
    <w:rsid w:val="00667AF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0" w:customStyle="1">
    <w:basedOn w:val="TableNormal"/>
    <w:pPr>
      <w:spacing w:line="240" w:lineRule="auto"/>
    </w:pPr>
    <w:tblPr>
      <w:tblStyleRowBandSize w:val="1"/>
      <w:tblStyleColBandSize w:val="1"/>
    </w:tblPr>
  </w:style>
  <w:style w:type="table" w:styleId="a1" w:customStyle="1">
    <w:basedOn w:val="TableNormal"/>
    <w:pPr>
      <w:spacing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PnTjhmAKQXLC0nI219Fi4ZMJQ==">CgMxLjAyCGguZ2pkZ3hzOAByITFoRHZpUUIyM3BGdEYybVhBaFc0Mi1LREhqeS1rM291dg==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2023-08-31T07:10:00Z</dcterms:created>
</cp:coreProperties>
</file>